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09" w:rsidRDefault="00326709" w:rsidP="00F139DE">
      <w:pPr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</w:rPr>
      </w:pPr>
    </w:p>
    <w:p w:rsidR="00326709" w:rsidRDefault="00326709" w:rsidP="00F139DE">
      <w:pPr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</w:rPr>
      </w:pPr>
    </w:p>
    <w:p w:rsidR="00B30DF4" w:rsidRDefault="00326709" w:rsidP="00F139DE">
      <w:pPr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280581" cy="8427720"/>
            <wp:effectExtent l="19050" t="0" r="5919" b="0"/>
            <wp:docPr id="1" name="Рисунок 0" descr="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.jpg"/>
                    <pic:cNvPicPr/>
                  </pic:nvPicPr>
                  <pic:blipFill>
                    <a:blip r:embed="rId5" cstate="print"/>
                    <a:srcRect l="7627" t="5581" r="3538" b="10408"/>
                    <a:stretch>
                      <a:fillRect/>
                    </a:stretch>
                  </pic:blipFill>
                  <pic:spPr>
                    <a:xfrm>
                      <a:off x="0" y="0"/>
                      <a:ext cx="6280581" cy="84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709" w:rsidRDefault="00326709" w:rsidP="00F139DE">
      <w:pPr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</w:rPr>
      </w:pPr>
    </w:p>
    <w:p w:rsidR="00326709" w:rsidRDefault="00326709" w:rsidP="00F139DE">
      <w:pPr>
        <w:spacing w:after="0" w:line="240" w:lineRule="auto"/>
        <w:ind w:left="-142" w:right="-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98"/>
        <w:gridCol w:w="6658"/>
      </w:tblGrid>
      <w:tr w:rsidR="00B30DF4" w:rsidTr="00326709">
        <w:trPr>
          <w:trHeight w:val="1020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B30D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предложения учредителя или руководителя МАДОУ о реорганизации автономного учреждения или о его ликвидации;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4) предложения учредителя или руководителя  МАДОУ об изъятии имущества, закрепленного за МАДОУ на праве оперативного управления;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5) предложения руководителя  МАДОУ об участии МАДОУ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6) проект плана финансово-хозяйственной деятельности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7) по представлению руководителя  МАДОУ проекты отчетов о деятельности  МАДОУ и об использовании его имущества, об исполнении плана его финансово-хозяйственной деятельности, годовую бухгалтерскую отчетность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8) предложения руководителя  МАДОУ о совершении сделок по распоряжению имуществом, которым в соответствии с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частями 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 статьи 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Федерального закона «Об автономных  учреждениях»  МАДОУ не вправе распоряжаться самостоятельно;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9) предложения руководителя  МАДОУ о совершении крупных сделок;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10) предложения руководителя МАДОУ о совершении сделок, в совершении которых имеется заинтересованность;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11) предложения руководителя  МАДОУ о выборе кредитных организаций, в которых   МАДОУ может открыть банковские счета;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12) вопросы проведения аудита годовой бухгалтерской отчетности МАДОУ и утверждения аудиторской организации;</w:t>
            </w:r>
          </w:p>
          <w:p w:rsidR="00B30DF4" w:rsidRDefault="00B3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30DF4" w:rsidRDefault="00B30DF4">
            <w:pPr>
              <w:spacing w:after="0" w:line="240" w:lineRule="auto"/>
              <w:jc w:val="both"/>
            </w:pPr>
          </w:p>
        </w:tc>
      </w:tr>
      <w:tr w:rsidR="00B30DF4" w:rsidTr="00326709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 текущее руководство образовательной деятельностью МАДОУ, в том числе рассматривает вопросы: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рассмотрение и принятие образовательных программ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локальных нормативных актов, регламентирующие особенности  организации образовательного процесса, оценку и учет образовательных достижений воспитанников, условия реализации образовательных программ, образовательные отношения,  открытость и доступность информации о деятельности  МАДОУ организационные аспекты  деятельности 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рассмотрение и утверждение методических направлений работы;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утверждение планов работы  МАДОУ   на учебный год;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-определение учебных изданий, используемых 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реализации образовательных программ дошкольного образования с учетом требований федерального государственного образовательного стандарта дошкольного образования;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 анализ качества образовательной деятельности, определение путей его повышения; рассмотрение вопросов использования и совершенствования методов обучения и воспитания, образовательных технологий;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определение путей совершенствования работы с родителями (законными представителями) воспитанников;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рассмотрение вопросов повышения квалификации и переподготовки педагогических кадров;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выявления, обобщения, распространения, внедрения передового педагогического опыта;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рассмотрение ежегодного отчета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решение вопросов о внесении предложений в соответствующие органы о присвоении почетных званий педагогическим работникам МАДОУ представлении педагогических работников к правительственным наградам и другим видам поощрений;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выполнение иных функций, вытекающих из настоящего Устава и необходимости наиболее эффективной организации образовательной деятельности.</w:t>
            </w:r>
          </w:p>
          <w:p w:rsidR="00B30DF4" w:rsidRDefault="00B3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30DF4" w:rsidRDefault="00B30DF4">
            <w:pPr>
              <w:spacing w:after="0" w:line="240" w:lineRule="auto"/>
              <w:jc w:val="both"/>
            </w:pPr>
          </w:p>
        </w:tc>
      </w:tr>
      <w:tr w:rsidR="00B30DF4" w:rsidTr="00326709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Общее собрание работников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Реализует право работников в управлении образовательной организации, в том числе:</w:t>
            </w:r>
          </w:p>
          <w:p w:rsidR="00B30DF4" w:rsidRDefault="004A07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принятие  решения о необходимости заключения с администрацией МАДОУ коллективного договора;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принятие  текста коллективного договора, внесение  изменений и дополнений в коллективный договор;   правил внутреннего трудового распорядка, Положения  об оплате труда МАДОУ  в соответствии с законодательством, Положения  об общем собрании;</w:t>
            </w:r>
          </w:p>
          <w:p w:rsidR="00B30DF4" w:rsidRDefault="004A07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принятие  локальных нормативных актов, регламентирующих права, обязанности  и ответственность  работников МАДОУ; 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заслушивание  отчетов заведующего МАДОУ  о реализации коллективного договора;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внесение  предложений заведующему МАДОУ  о внесении изменений в коллективный договор;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определение  мер, способствующих более эффективной работе МАДОУ, выработка  и внесение  предложений заведующему по вопросам улучшения функционирования МАДОУ, совершенствования трудовых отношений;</w:t>
            </w:r>
          </w:p>
          <w:p w:rsidR="00B30DF4" w:rsidRDefault="004A07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осуществление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выполнением решений общего собрания, информирование  коллектива об их выполнении, реализация  замечаний и предложений работников по совершенствованию деятельности 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заслушивание  информации заведующего МАДОУ о выполнении решений  общего собрания;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создание  при необходимости временных и постоянных комиссий по различным направлениям работы и установление  их полномочий по согласованию с заведующим  МАДОУ;</w:t>
            </w:r>
          </w:p>
          <w:p w:rsidR="00B30DF4" w:rsidRDefault="004A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осуществление  общественного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работой администрации МАДОУ  по охране здоровья работников, созданию безопасных условий труда;</w:t>
            </w:r>
          </w:p>
          <w:p w:rsidR="00B30DF4" w:rsidRDefault="004A076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принятие  решений по вопросам производственного и социального развития МАДОУ, другим важным вопросам ее деятельности, не отнесенным к компетенции заведующего МАДОУ, других органов управления (самоуправления);</w:t>
            </w:r>
          </w:p>
          <w:p w:rsidR="00B30DF4" w:rsidRDefault="00B30DF4">
            <w:pPr>
              <w:spacing w:after="0" w:line="240" w:lineRule="auto"/>
              <w:ind w:firstLine="360"/>
              <w:jc w:val="both"/>
            </w:pPr>
          </w:p>
        </w:tc>
      </w:tr>
    </w:tbl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Структура и система управления соответствуют специфике деятельности МАДОУ.</w:t>
      </w:r>
    </w:p>
    <w:p w:rsidR="00B30DF4" w:rsidRDefault="00B3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Pr="00E95E1F" w:rsidRDefault="00E95E1F" w:rsidP="00E95E1F">
      <w:pPr>
        <w:spacing w:after="0" w:line="240" w:lineRule="auto"/>
        <w:ind w:left="108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   </w:t>
      </w:r>
      <w:r w:rsidRPr="00E95E1F">
        <w:rPr>
          <w:rFonts w:ascii="Times New Roman CYR" w:eastAsia="Times New Roman CYR" w:hAnsi="Times New Roman CYR" w:cs="Times New Roman CYR"/>
          <w:b/>
          <w:sz w:val="28"/>
        </w:rPr>
        <w:t xml:space="preserve">       </w:t>
      </w:r>
      <w:r w:rsidR="004A076E" w:rsidRPr="00E95E1F">
        <w:rPr>
          <w:rFonts w:ascii="Times New Roman CYR" w:eastAsia="Times New Roman CYR" w:hAnsi="Times New Roman CYR" w:cs="Times New Roman CYR"/>
          <w:b/>
          <w:sz w:val="28"/>
        </w:rPr>
        <w:t>Оценка образовательной деятельности</w:t>
      </w:r>
    </w:p>
    <w:p w:rsidR="00B30DF4" w:rsidRDefault="004A076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Образовательная деятельность в МАДОУ организована в соответствии с Федеральным законом от 29.12.2012 № 273- ФЗ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»О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б образовании в Российской  Федерации», ФГОС дошкольного образования,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СанПин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B30DF4" w:rsidRDefault="004A076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Образовательная 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о-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эпидемиологическими правилами и нормативами с учетом недельной нагрузки.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Детский с</w:t>
      </w:r>
      <w:r w:rsidR="00470621">
        <w:rPr>
          <w:rFonts w:ascii="Times New Roman" w:eastAsia="Times New Roman" w:hAnsi="Times New Roman" w:cs="Times New Roman"/>
          <w:sz w:val="24"/>
        </w:rPr>
        <w:t xml:space="preserve">ад посещает 112 воспитанников, из них- 11  воспитанников </w:t>
      </w:r>
      <w:r>
        <w:rPr>
          <w:rFonts w:ascii="Times New Roman" w:eastAsia="Times New Roman" w:hAnsi="Times New Roman" w:cs="Times New Roman"/>
          <w:sz w:val="24"/>
        </w:rPr>
        <w:t>в режиме кратковременного пребывани</w:t>
      </w:r>
      <w:r w:rsidR="00470621">
        <w:rPr>
          <w:rFonts w:ascii="Times New Roman" w:eastAsia="Times New Roman" w:hAnsi="Times New Roman" w:cs="Times New Roman"/>
          <w:sz w:val="24"/>
        </w:rPr>
        <w:t>я, группа адаптационной  направленност</w:t>
      </w:r>
      <w:proofErr w:type="gramStart"/>
      <w:r w:rsidR="00470621">
        <w:rPr>
          <w:rFonts w:ascii="Times New Roman" w:eastAsia="Times New Roman" w:hAnsi="Times New Roman" w:cs="Times New Roman"/>
          <w:sz w:val="24"/>
        </w:rPr>
        <w:t>и(</w:t>
      </w:r>
      <w:proofErr w:type="gramEnd"/>
      <w:r w:rsidR="00470621">
        <w:rPr>
          <w:rFonts w:ascii="Times New Roman" w:eastAsia="Times New Roman" w:hAnsi="Times New Roman" w:cs="Times New Roman"/>
          <w:sz w:val="24"/>
        </w:rPr>
        <w:t xml:space="preserve">  дети от 6 месяцев до 2 лет)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МАДОУ функционирует 8 возрастных групп: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младшая группа общеразвивающей направленности для детей </w:t>
      </w:r>
      <w:r w:rsidR="00470621">
        <w:rPr>
          <w:rFonts w:ascii="Times New Roman" w:eastAsia="Times New Roman" w:hAnsi="Times New Roman" w:cs="Times New Roman"/>
          <w:sz w:val="24"/>
        </w:rPr>
        <w:t>в возрасте от  1, 5 до3 лет – 15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младшая группа общеразвивающей направленности  для дет</w:t>
      </w:r>
      <w:r w:rsidR="00470621">
        <w:rPr>
          <w:rFonts w:ascii="Times New Roman" w:eastAsia="Times New Roman" w:hAnsi="Times New Roman" w:cs="Times New Roman"/>
          <w:sz w:val="24"/>
        </w:rPr>
        <w:t>ей в возрасте от  3 до 4 лет- 18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Средняя группа общеразвивающей направленности для детей в</w:t>
      </w:r>
      <w:r w:rsidR="00470621">
        <w:rPr>
          <w:rFonts w:ascii="Times New Roman" w:eastAsia="Times New Roman" w:hAnsi="Times New Roman" w:cs="Times New Roman"/>
          <w:sz w:val="24"/>
        </w:rPr>
        <w:t xml:space="preserve"> возрасте от 4 до 5 лет- </w:t>
      </w:r>
      <w:r w:rsidR="00470621" w:rsidRPr="00470621">
        <w:rPr>
          <w:rFonts w:ascii="Times New Roman" w:eastAsia="Times New Roman" w:hAnsi="Times New Roman" w:cs="Times New Roman"/>
          <w:sz w:val="24"/>
        </w:rPr>
        <w:t>1</w:t>
      </w:r>
      <w:r w:rsidR="00470621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Старшая группа общеразвивающей направленности для детей в возрасте от  5 до 6 лет- </w:t>
      </w:r>
      <w:r w:rsidR="00470621">
        <w:rPr>
          <w:rFonts w:ascii="Times New Roman" w:eastAsia="Times New Roman" w:hAnsi="Times New Roman" w:cs="Times New Roman"/>
          <w:sz w:val="24"/>
        </w:rPr>
        <w:t xml:space="preserve">17 </w:t>
      </w:r>
      <w:r>
        <w:rPr>
          <w:rFonts w:ascii="Times New Roman" w:eastAsia="Times New Roman" w:hAnsi="Times New Roman" w:cs="Times New Roman"/>
          <w:sz w:val="24"/>
        </w:rPr>
        <w:t>воспитанников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Подготовительная  группа общеразвивающей направленности для детей в возрасте от 6 до 8 лет- 16воспитанников;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Разновозрастная  группа компенсирующей направленности для детей с ЗПР для де</w:t>
      </w:r>
      <w:r w:rsidR="00470621">
        <w:rPr>
          <w:rFonts w:ascii="Times New Roman" w:eastAsia="Times New Roman" w:hAnsi="Times New Roman" w:cs="Times New Roman"/>
          <w:sz w:val="24"/>
        </w:rPr>
        <w:t>тей в возрасте от 5 до 8 лет- 8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Разновозрастная группа компенсирующей направленности для детей с ТНР для де</w:t>
      </w:r>
      <w:r w:rsidR="00470621">
        <w:rPr>
          <w:rFonts w:ascii="Times New Roman" w:eastAsia="Times New Roman" w:hAnsi="Times New Roman" w:cs="Times New Roman"/>
          <w:sz w:val="24"/>
        </w:rPr>
        <w:t>тей в возрасте от 5 до 8 лет- 9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Группа кр</w:t>
      </w:r>
      <w:r w:rsidR="00470621">
        <w:rPr>
          <w:rFonts w:ascii="Times New Roman" w:eastAsia="Times New Roman" w:hAnsi="Times New Roman" w:cs="Times New Roman"/>
          <w:sz w:val="24"/>
        </w:rPr>
        <w:t>атковременного пребывания- 11</w:t>
      </w:r>
      <w:r>
        <w:rPr>
          <w:rFonts w:ascii="Times New Roman" w:eastAsia="Times New Roman" w:hAnsi="Times New Roman" w:cs="Times New Roman"/>
          <w:sz w:val="24"/>
        </w:rPr>
        <w:t xml:space="preserve"> воспитанников;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образовательной деятельности в детском саду применяются фронтальные и подгрупповые занятия, индивидуальная работа с воспитанниками. В качестве основных методов обучения используются словесны</w:t>
      </w:r>
      <w:proofErr w:type="gramStart"/>
      <w:r>
        <w:rPr>
          <w:rFonts w:ascii="Times New Roman" w:eastAsia="Times New Roman" w:hAnsi="Times New Roman" w:cs="Times New Roman"/>
          <w:sz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беседа, рассказ, решение проблемных задач, использование художественной литературы,, моделирование ситуаций), наглядные (демонстрация иллюстраций, видео презентаций, моделей), практические( упражнения, экспериментирование, проектирование, игровые ситуации.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детском саду. Хорошие результаты достигнуты благодаря использованию в работе методов, способствующих самостоятельности, познавательных интересов, созданию проблемн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развивающей среды. Основная общеобразовательная программа дошкольного образования реализуется в полном объеме. 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Наряду, с основной образовательной программой дошкольного образования в детском саду реализуются программы дополнительного образования. На основании запросов родителей, детский сад оказывает следующие платные  образовательные услуги: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Играйк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развивайка</w:t>
      </w:r>
      <w:proofErr w:type="spellEnd"/>
      <w:r>
        <w:rPr>
          <w:rFonts w:ascii="Times New Roman" w:eastAsia="Times New Roman" w:hAnsi="Times New Roman" w:cs="Times New Roman"/>
          <w:sz w:val="24"/>
        </w:rPr>
        <w:t>» (для детей с 5 до 8 лет)-  15 детей;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«Непоседы» (для детей с 5 до 8 лет)- 12 детей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«Степ</w:t>
      </w:r>
      <w:proofErr w:type="gramStart"/>
      <w:r>
        <w:rPr>
          <w:rFonts w:ascii="Times New Roman" w:eastAsia="Times New Roman" w:hAnsi="Times New Roman" w:cs="Times New Roman"/>
          <w:sz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</w:rPr>
        <w:t>для детей с 5  до 8 лет)-10 детей;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«Крепыши</w:t>
      </w:r>
      <w:proofErr w:type="gramStart"/>
      <w:r>
        <w:rPr>
          <w:rFonts w:ascii="Times New Roman" w:eastAsia="Times New Roman" w:hAnsi="Times New Roman" w:cs="Times New Roman"/>
          <w:sz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</w:rPr>
        <w:t>для детей с 3 до 5 лет)- 13 детей;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Говорушки</w:t>
      </w:r>
      <w:proofErr w:type="spellEnd"/>
      <w:r>
        <w:rPr>
          <w:rFonts w:ascii="Times New Roman" w:eastAsia="Times New Roman" w:hAnsi="Times New Roman" w:cs="Times New Roman"/>
          <w:sz w:val="24"/>
        </w:rPr>
        <w:t>»- 16 детей;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«Веселые ладошки»-  10 детей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Бесплатные образовательные услуги: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>» (для детей с 4 до 6 лет)-12 детей;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Дополнительным образованием было охвачено 78% воспитанников по разным направлениям.</w:t>
      </w:r>
    </w:p>
    <w:p w:rsidR="00B30DF4" w:rsidRDefault="00B3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 w:rsidP="0098423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Функционирование внутренней системы оценки качества образования.</w:t>
      </w:r>
    </w:p>
    <w:p w:rsidR="0098423C" w:rsidRDefault="004A0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Локальный акт, регламентирующий внутреннюю оценку качества образования: </w:t>
      </w:r>
    </w:p>
    <w:p w:rsidR="00B30DF4" w:rsidRDefault="004A0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о системе оценки индивидуального развития воспитанников МАДОУ «Детский сад  № 4», утвержденный приказом № 1 от 12. 01.2020 г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мониторинга качества образовательной деятельности</w:t>
      </w:r>
      <w:r w:rsidR="00B60F5A">
        <w:rPr>
          <w:rFonts w:ascii="Times New Roman" w:eastAsia="Times New Roman" w:hAnsi="Times New Roman" w:cs="Times New Roman"/>
          <w:sz w:val="24"/>
        </w:rPr>
        <w:t>.</w:t>
      </w:r>
    </w:p>
    <w:p w:rsidR="00E95E1F" w:rsidRDefault="00E95E1F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5E1F" w:rsidRDefault="00E95E1F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</w:t>
      </w: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успешного освоения воспитанниками ОУ основной образовательной программы дошкольного образования</w:t>
      </w:r>
    </w:p>
    <w:p w:rsidR="004A076E" w:rsidRDefault="0098423C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2024</w:t>
      </w:r>
      <w:r w:rsidR="004A076E">
        <w:rPr>
          <w:rFonts w:ascii="Times New Roman" w:eastAsia="Times New Roman" w:hAnsi="Times New Roman" w:cs="Times New Roman"/>
          <w:b/>
          <w:sz w:val="24"/>
        </w:rPr>
        <w:t>-20</w:t>
      </w:r>
      <w:r>
        <w:rPr>
          <w:rFonts w:ascii="Times New Roman" w:eastAsia="Times New Roman" w:hAnsi="Times New Roman" w:cs="Times New Roman"/>
          <w:b/>
          <w:sz w:val="24"/>
        </w:rPr>
        <w:t>25</w:t>
      </w:r>
      <w:r w:rsidR="00B60F5A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sz w:val="24"/>
        </w:rPr>
        <w:t xml:space="preserve"> (сентябрь)</w:t>
      </w:r>
      <w:r w:rsidR="00B60F5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МАДОУ «Детский сад №4 «Радуга»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Любытинский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</w:t>
      </w:r>
    </w:p>
    <w:p w:rsidR="004A076E" w:rsidRDefault="004A076E" w:rsidP="00B6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50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2104"/>
        <w:gridCol w:w="448"/>
        <w:gridCol w:w="1065"/>
        <w:gridCol w:w="811"/>
        <w:gridCol w:w="1299"/>
        <w:gridCol w:w="431"/>
        <w:gridCol w:w="220"/>
        <w:gridCol w:w="864"/>
        <w:gridCol w:w="1264"/>
      </w:tblGrid>
      <w:tr w:rsidR="004A076E" w:rsidTr="00E95E1F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общее количество воспитанников ОУ, обучающихся по основной образовательной программе дошкольного образования</w:t>
            </w:r>
          </w:p>
        </w:tc>
      </w:tr>
      <w:tr w:rsidR="004A076E" w:rsidTr="00E95E1F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tabs>
                <w:tab w:val="left" w:pos="4845"/>
              </w:tabs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>100</w:t>
            </w:r>
          </w:p>
        </w:tc>
      </w:tr>
      <w:tr w:rsidR="004A076E" w:rsidTr="00E95E1F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количество обследованных детей по возрастам (раннему, младшему, старшему)</w:t>
            </w:r>
          </w:p>
        </w:tc>
      </w:tr>
      <w:tr w:rsidR="004A076E" w:rsidTr="00E95E1F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раннего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возраста </w:t>
            </w: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(1-3 года)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всем группам раннего возраста, функционирующим в ОУ)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младшего </w:t>
            </w:r>
            <w:r>
              <w:rPr>
                <w:rFonts w:ascii="Times New Roman" w:eastAsia="Times New Roman" w:hAnsi="Times New Roman" w:cs="Times New Roman"/>
                <w:sz w:val="20"/>
              </w:rPr>
              <w:t>дошкольного возраста (3 – 5 лет)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(по всем вторым младшим и средним группам, функционирующим в ОУ)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дошкольного возраста (5-8 лет)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всем старшим и подготовительным группам, функционирующим в ОУ)</w:t>
            </w:r>
          </w:p>
        </w:tc>
      </w:tr>
      <w:tr w:rsidR="004A076E" w:rsidTr="00E95E1F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группам для типично развивающихся детей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группам для детей с ОВЗ (коррекционным)</w:t>
            </w:r>
          </w:p>
        </w:tc>
      </w:tr>
      <w:tr w:rsidR="004A076E" w:rsidTr="00E95E1F">
        <w:trPr>
          <w:trHeight w:val="23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3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CD1829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4A076E" w:rsidTr="00E95E1F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количество детей, демонстрирующих высокие уровни (четвертый и пятый) проявления ключевых компетентностей</w:t>
            </w:r>
          </w:p>
        </w:tc>
      </w:tr>
      <w:tr w:rsidR="004A076E" w:rsidTr="00E95E1F">
        <w:trPr>
          <w:trHeight w:val="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раннего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возраста </w:t>
            </w: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(1-3 года)</w:t>
            </w:r>
          </w:p>
          <w:p w:rsidR="00E95E1F" w:rsidRDefault="004A076E" w:rsidP="00E9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 всем группам раннего возраста, функционирующим в ОУ)                   </w:t>
            </w:r>
          </w:p>
          <w:p w:rsidR="004A076E" w:rsidRPr="00E95E1F" w:rsidRDefault="004A076E" w:rsidP="00E9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</w:t>
            </w:r>
            <w:proofErr w:type="spellEnd"/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младшего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дошкольного возраста (3 – 5 лет)</w:t>
            </w:r>
          </w:p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(по всем вторым младшим и средним группам, функционирующим в ОУ) </w:t>
            </w:r>
          </w:p>
          <w:p w:rsidR="004A076E" w:rsidRDefault="004A076E" w:rsidP="00E95E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</w:t>
            </w:r>
            <w:proofErr w:type="spellEnd"/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дошкольного возраста (5-7 лет)</w:t>
            </w:r>
          </w:p>
          <w:p w:rsidR="004A076E" w:rsidRDefault="004A076E" w:rsidP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всем старшим и подготовительным группам, функционирующим в ОУ)</w:t>
            </w:r>
          </w:p>
        </w:tc>
      </w:tr>
      <w:tr w:rsidR="004A076E" w:rsidTr="00E95E1F">
        <w:trPr>
          <w:trHeight w:val="43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76E" w:rsidRDefault="004A076E" w:rsidP="004A0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E1F" w:rsidRDefault="004A076E" w:rsidP="00E9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группам для типично развивающихся дете</w:t>
            </w:r>
            <w:r w:rsidR="00E95E1F">
              <w:rPr>
                <w:rFonts w:ascii="Times New Roman" w:eastAsia="Times New Roman" w:hAnsi="Times New Roman" w:cs="Times New Roman"/>
                <w:sz w:val="20"/>
              </w:rPr>
              <w:t>й</w:t>
            </w:r>
          </w:p>
          <w:p w:rsidR="004A076E" w:rsidRPr="00E95E1F" w:rsidRDefault="004A076E" w:rsidP="00E9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 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группам для детей с ОВЗ (коррекционным)</w:t>
            </w:r>
          </w:p>
          <w:p w:rsidR="004A076E" w:rsidRDefault="00E95E1F" w:rsidP="00E95E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="004A076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 них </w:t>
            </w:r>
            <w:r w:rsidR="004A076E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="004A076E">
              <w:rPr>
                <w:rFonts w:ascii="Times New Roman" w:eastAsia="Times New Roman" w:hAnsi="Times New Roman" w:cs="Times New Roman"/>
                <w:sz w:val="20"/>
              </w:rPr>
              <w:t>ур</w:t>
            </w:r>
            <w:proofErr w:type="spellEnd"/>
          </w:p>
        </w:tc>
      </w:tr>
      <w:tr w:rsidR="004A076E" w:rsidTr="00E95E1F">
        <w:trPr>
          <w:trHeight w:val="69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E95E1F" w:rsidP="004A076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="004A076E">
              <w:rPr>
                <w:rFonts w:ascii="Times New Roman" w:eastAsia="Times New Roman" w:hAnsi="Times New Roman" w:cs="Times New Roman"/>
                <w:sz w:val="20"/>
              </w:rPr>
              <w:t>доровьесберегающей</w:t>
            </w:r>
            <w:proofErr w:type="spellEnd"/>
            <w:r w:rsidR="004A076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A076E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CD1829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</w:t>
            </w:r>
          </w:p>
          <w:p w:rsidR="004A076E" w:rsidRDefault="004A076E" w:rsidP="004A076E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</w:t>
            </w:r>
          </w:p>
          <w:p w:rsidR="004A076E" w:rsidRDefault="004A076E" w:rsidP="004A076E">
            <w:pPr>
              <w:spacing w:after="0" w:line="240" w:lineRule="auto"/>
            </w:pPr>
          </w:p>
        </w:tc>
      </w:tr>
      <w:tr w:rsidR="004A076E" w:rsidTr="00E95E1F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социальной 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</w:t>
            </w:r>
          </w:p>
        </w:tc>
      </w:tr>
      <w:tr w:rsidR="004A076E" w:rsidTr="00E95E1F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E1F" w:rsidRDefault="00E95E1F" w:rsidP="00E95E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="004A076E">
              <w:rPr>
                <w:rFonts w:ascii="Times New Roman" w:eastAsia="Times New Roman" w:hAnsi="Times New Roman" w:cs="Times New Roman"/>
                <w:sz w:val="20"/>
              </w:rPr>
              <w:t>оммуни</w:t>
            </w:r>
            <w:proofErr w:type="spellEnd"/>
          </w:p>
          <w:p w:rsidR="004A076E" w:rsidRDefault="004A076E" w:rsidP="00E95E1F">
            <w:pPr>
              <w:spacing w:after="0" w:line="240" w:lineRule="auto"/>
              <w:ind w:right="-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компетен</w:t>
            </w:r>
            <w:proofErr w:type="spellEnd"/>
            <w:r w:rsidR="00E95E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тности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CD1829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A076E" w:rsidTr="00E95E1F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E95E1F" w:rsidP="004A076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4A076E">
              <w:rPr>
                <w:rFonts w:ascii="Times New Roman" w:eastAsia="Times New Roman" w:hAnsi="Times New Roman" w:cs="Times New Roman"/>
                <w:sz w:val="20"/>
              </w:rPr>
              <w:t>еятель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4A076E">
              <w:rPr>
                <w:rFonts w:ascii="Times New Roman" w:eastAsia="Times New Roman" w:hAnsi="Times New Roman" w:cs="Times New Roman"/>
                <w:sz w:val="20"/>
              </w:rPr>
              <w:t>ностной</w:t>
            </w:r>
            <w:proofErr w:type="spellEnd"/>
            <w:r w:rsidR="004A076E">
              <w:rPr>
                <w:rFonts w:ascii="Times New Roman" w:eastAsia="Times New Roman" w:hAnsi="Times New Roman" w:cs="Times New Roman"/>
                <w:sz w:val="20"/>
              </w:rPr>
              <w:t xml:space="preserve"> 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  <w:tr w:rsidR="004A076E" w:rsidTr="00E95E1F">
        <w:trPr>
          <w:trHeight w:val="40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информационной компетентности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182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6E" w:rsidRDefault="004A076E" w:rsidP="004A076E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</w:tbl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 Оценка качества кадрового обеспечения</w:t>
      </w:r>
    </w:p>
    <w:p w:rsidR="00B30DF4" w:rsidRDefault="00B3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детском саду работают опытные педагоги: заведующий, старший воспитатель, учител</w:t>
      </w:r>
      <w:proofErr w:type="gramStart"/>
      <w:r>
        <w:rPr>
          <w:rFonts w:ascii="Times New Roman" w:eastAsia="Times New Roman" w:hAnsi="Times New Roman" w:cs="Times New Roman"/>
          <w:sz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лого</w:t>
      </w:r>
      <w:r w:rsidR="00B60F5A">
        <w:rPr>
          <w:rFonts w:ascii="Times New Roman" w:eastAsia="Times New Roman" w:hAnsi="Times New Roman" w:cs="Times New Roman"/>
          <w:sz w:val="24"/>
        </w:rPr>
        <w:t xml:space="preserve">пед, учитель- дефектолог, </w:t>
      </w:r>
      <w:r>
        <w:rPr>
          <w:rFonts w:ascii="Times New Roman" w:eastAsia="Times New Roman" w:hAnsi="Times New Roman" w:cs="Times New Roman"/>
          <w:sz w:val="24"/>
        </w:rPr>
        <w:t xml:space="preserve"> педагог- пс</w:t>
      </w:r>
      <w:r w:rsidR="0098423C">
        <w:rPr>
          <w:rFonts w:ascii="Times New Roman" w:eastAsia="Times New Roman" w:hAnsi="Times New Roman" w:cs="Times New Roman"/>
          <w:sz w:val="24"/>
        </w:rPr>
        <w:t>ихолог</w:t>
      </w:r>
      <w:r w:rsidR="00B60F5A">
        <w:rPr>
          <w:rFonts w:ascii="Times New Roman" w:eastAsia="Times New Roman" w:hAnsi="Times New Roman" w:cs="Times New Roman"/>
          <w:sz w:val="24"/>
        </w:rPr>
        <w:t>, 87</w:t>
      </w:r>
      <w:r>
        <w:rPr>
          <w:rFonts w:ascii="Times New Roman" w:eastAsia="Times New Roman" w:hAnsi="Times New Roman" w:cs="Times New Roman"/>
          <w:sz w:val="24"/>
        </w:rPr>
        <w:t xml:space="preserve">воспитателей. Число педагогов с высшим </w:t>
      </w:r>
      <w:r w:rsidR="00B60F5A">
        <w:rPr>
          <w:rFonts w:ascii="Times New Roman" w:eastAsia="Times New Roman" w:hAnsi="Times New Roman" w:cs="Times New Roman"/>
          <w:sz w:val="24"/>
        </w:rPr>
        <w:t>профессиональным образованием- 5</w:t>
      </w:r>
      <w:r>
        <w:rPr>
          <w:rFonts w:ascii="Times New Roman" w:eastAsia="Times New Roman" w:hAnsi="Times New Roman" w:cs="Times New Roman"/>
          <w:sz w:val="24"/>
        </w:rPr>
        <w:t xml:space="preserve">, средним </w:t>
      </w:r>
      <w:r w:rsidR="00B60F5A">
        <w:rPr>
          <w:rFonts w:ascii="Times New Roman" w:eastAsia="Times New Roman" w:hAnsi="Times New Roman" w:cs="Times New Roman"/>
          <w:sz w:val="24"/>
        </w:rPr>
        <w:t>профессиональным образованием- 6</w:t>
      </w:r>
      <w:r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Среди профессиональных значимых личностных качеств  педагогов, можно выделить стремление к творчеству, профессиональному самосовершенствованию и повышению образовательного уровня. В целом работа педагогического коллектива детского сада отмечается достаточной стабильностью и положит</w:t>
      </w:r>
      <w:r w:rsidR="00B60F5A">
        <w:rPr>
          <w:rFonts w:ascii="Times New Roman" w:eastAsia="Times New Roman" w:hAnsi="Times New Roman" w:cs="Times New Roman"/>
          <w:sz w:val="24"/>
        </w:rPr>
        <w:t xml:space="preserve">ельной результативностью. </w:t>
      </w:r>
    </w:p>
    <w:p w:rsidR="00B30DF4" w:rsidRDefault="004A076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Одна из управленческих задач учреждения - повышение профессионального мастерства педагогических кадров, которая решается через аттестацию. Аттестация педагогических кадро</w:t>
      </w:r>
      <w:proofErr w:type="gramStart"/>
      <w:r>
        <w:rPr>
          <w:rFonts w:ascii="Times New Roman" w:eastAsia="Times New Roman" w:hAnsi="Times New Roman" w:cs="Times New Roman"/>
          <w:sz w:val="24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очень важная процедура в оценке про профессионализма и качества работы. С помощью аттестации в конечном итоге обеспечивается формирование высокопрофессионального кадрового состава учреждения, что влечет за собой повышение качества образования. Аттестация педагогических кадров МАДОУ «Детский сад  № 4» представлена следующим образом: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педагогов с высшей</w:t>
      </w:r>
      <w:r w:rsidR="00F139DE">
        <w:rPr>
          <w:rFonts w:ascii="Times New Roman" w:eastAsia="Times New Roman" w:hAnsi="Times New Roman" w:cs="Times New Roman"/>
          <w:sz w:val="24"/>
        </w:rPr>
        <w:t xml:space="preserve"> квалификационной категорией- 10</w:t>
      </w:r>
      <w:r w:rsidR="00B60F5A">
        <w:rPr>
          <w:rFonts w:ascii="Times New Roman" w:eastAsia="Times New Roman" w:hAnsi="Times New Roman" w:cs="Times New Roman"/>
          <w:sz w:val="24"/>
        </w:rPr>
        <w:t xml:space="preserve"> человек, что составляет 100</w:t>
      </w:r>
      <w:r>
        <w:rPr>
          <w:rFonts w:ascii="Times New Roman" w:eastAsia="Times New Roman" w:hAnsi="Times New Roman" w:cs="Times New Roman"/>
          <w:sz w:val="24"/>
        </w:rPr>
        <w:t>%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детском саду имеются резервы для повышения уровня квалификации и аттестации педагогов. Разработан перспективный план аттестации, повышения квалификации, план работы с аттестуемыми педагогами. Повышение квалификации педагогов построено на основе индивидуальн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дифференцированного подхода, составлена база данных педагогов, разработана система диагностических методик, которая используется для мониторинга профессиональных и информационных потребностей воспитателей.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Организованы различные формы повышения профессионального мастерства для всех категорий работнико</w:t>
      </w:r>
      <w:proofErr w:type="gramStart"/>
      <w:r>
        <w:rPr>
          <w:rFonts w:ascii="Times New Roman" w:eastAsia="Times New Roman" w:hAnsi="Times New Roman" w:cs="Times New Roman"/>
          <w:sz w:val="24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проводятся деловые игры,  семинары,  практические занятия, мастер- классы самообразование педагогов с последующей презентацией изученной темы.</w:t>
      </w:r>
    </w:p>
    <w:p w:rsidR="00B30DF4" w:rsidRDefault="00B30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Оценка учебно-методического и библиотечно-информационного обеспечения</w:t>
      </w:r>
    </w:p>
    <w:p w:rsidR="00CD1829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Основная образовательная программа дошкольного образования Муниципального автономного дошкольного образовательного учреждения «Детский сад  № 4 «Радуга» </w:t>
      </w:r>
      <w:r>
        <w:rPr>
          <w:rFonts w:ascii="Times New Roman" w:eastAsia="Times New Roman" w:hAnsi="Times New Roman" w:cs="Times New Roman"/>
          <w:sz w:val="24"/>
        </w:rPr>
        <w:lastRenderedPageBreak/>
        <w:t>разработана во исполнение п. 5ст. 12 Федерального закона от 29.12.2012г № 273- ФЗ «Об образовании в Российской Федерации» и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17.11.2013 года № 1155, с учетом Примерной основной образовательной программы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дошкольного образования, одобренной решением федерального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методического объединения по общему образованию. Содержание образовательной деятельности в соответствии с направлениями ребенка в пяти образовательных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областях</w:t>
      </w:r>
      <w:proofErr w:type="gramStart"/>
      <w:r>
        <w:rPr>
          <w:rFonts w:ascii="Times New Roman" w:eastAsia="Times New Roman" w:hAnsi="Times New Roman" w:cs="Times New Roman"/>
          <w:sz w:val="24"/>
        </w:rPr>
        <w:t>:с</w:t>
      </w:r>
      <w:proofErr w:type="gramEnd"/>
      <w:r>
        <w:rPr>
          <w:rFonts w:ascii="Times New Roman" w:eastAsia="Times New Roman" w:hAnsi="Times New Roman" w:cs="Times New Roman"/>
          <w:sz w:val="24"/>
        </w:rPr>
        <w:t>оциально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 коммуникативное развитие, познавательное развитие,  речевое развитие, художественно- эстетическое развитие, физическое развитие</w:t>
      </w:r>
      <w:r w:rsidR="00CD182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423C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развивающей работы в группах компенсирующей направленности опреде</w:t>
      </w:r>
      <w:r w:rsidR="00CD1829">
        <w:rPr>
          <w:rFonts w:ascii="Times New Roman" w:eastAsia="Times New Roman" w:hAnsi="Times New Roman" w:cs="Times New Roman"/>
          <w:sz w:val="24"/>
        </w:rPr>
        <w:t>ляется следующими программами: А</w:t>
      </w:r>
      <w:r>
        <w:rPr>
          <w:rFonts w:ascii="Times New Roman" w:eastAsia="Times New Roman" w:hAnsi="Times New Roman" w:cs="Times New Roman"/>
          <w:sz w:val="24"/>
        </w:rPr>
        <w:t>даптированная основная образовательная программа для детей с ТНР, разработанная с  учетом программы «Система коррекционной работы в логопедической группе для детей с общим недо</w:t>
      </w:r>
      <w:r w:rsidR="0098423C">
        <w:rPr>
          <w:rFonts w:ascii="Times New Roman" w:eastAsia="Times New Roman" w:hAnsi="Times New Roman" w:cs="Times New Roman"/>
          <w:sz w:val="24"/>
        </w:rPr>
        <w:t xml:space="preserve">развитием речи» Н.В. </w:t>
      </w:r>
      <w:proofErr w:type="spellStart"/>
      <w:r w:rsidR="0098423C">
        <w:rPr>
          <w:rFonts w:ascii="Times New Roman" w:eastAsia="Times New Roman" w:hAnsi="Times New Roman" w:cs="Times New Roman"/>
          <w:sz w:val="24"/>
        </w:rPr>
        <w:t>Нищевой</w:t>
      </w:r>
      <w:proofErr w:type="spellEnd"/>
      <w:r w:rsidR="0098423C">
        <w:rPr>
          <w:rFonts w:ascii="Times New Roman" w:eastAsia="Times New Roman" w:hAnsi="Times New Roman" w:cs="Times New Roman"/>
          <w:sz w:val="24"/>
        </w:rPr>
        <w:t>.; А</w:t>
      </w:r>
      <w:r>
        <w:rPr>
          <w:rFonts w:ascii="Times New Roman" w:eastAsia="Times New Roman" w:hAnsi="Times New Roman" w:cs="Times New Roman"/>
          <w:sz w:val="24"/>
        </w:rPr>
        <w:t xml:space="preserve">даптированная основная образовательная программа для детей с ЗПР, составленная на основе программы «Подготовка к школе детей с ЗПР» под редакцией С. Г. Шевченко. </w:t>
      </w:r>
    </w:p>
    <w:p w:rsidR="00B30DF4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Часть программы, формируемая участниками образовательных отношений представлена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следующими парциальными программами: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по музыкальному воспитанию детей дошкольного возраста «Ладушки»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Каплуновой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И, 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Новоскольцевой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 Региональный компонент реализуется в соответствии с примерной парциальной программой «Детство с родным городом»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адаптированной с условиями нашей местности.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Одним из важнейших аспектов управления детским садом является использование 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коммуникативных технологий, инструментарием которых  являются: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проектор- 2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интерактивная доска- 2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-видеомагнитофон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-магнитофон- 4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-музыкальный центр- 1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-фотоаппарат- 1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-видеокамера- 1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детском саду 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Библиотеки в детском саду нет.</w:t>
      </w: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 Оценка материально-технической базы</w:t>
      </w:r>
    </w:p>
    <w:p w:rsidR="00B30DF4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В детском саду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Материально- техническая  база в хорошем состоянии, предметн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пространственная развивающая среда соответствует ФГОС.. Постоянно  пополняется перечень оборудования, приобретаются дидактические пособия, игрушки по разным видам деятельности,  методическая литература. </w:t>
      </w:r>
      <w:r>
        <w:rPr>
          <w:rFonts w:ascii="Times New Roman" w:eastAsia="Times New Roman" w:hAnsi="Times New Roman" w:cs="Times New Roman"/>
        </w:rPr>
        <w:t xml:space="preserve"> Каждый уголок детского имеет свое предназначение и несет образовательную функцию, благодаря чему мы можем выйти за рамки группы, использовать все помещения детского сада для воспитания и развития детей. В холле, коридорах, рекреациях созданы уголки различной тематики: «Уголок русского быта», «Уголок пожарной безопасности», «Здоровый образ жизни», «Островок безопасности» (ПДД), «Права ребенка», «Экологический уголок», «Советы доктора Айболита», «Музыкально-физкультурная полянка». «Театр. Творчество. Дети», «Счастливое детство». Оформлен уголок «Витражные забавы».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Укреплять и улучшать материально-техническую базу учреждения нам помогают  социальные партнеры – спонсоры. Постоянным  другом на пр</w:t>
      </w:r>
      <w:r w:rsidR="00B60F5A">
        <w:rPr>
          <w:rFonts w:ascii="Times New Roman" w:eastAsia="Times New Roman" w:hAnsi="Times New Roman" w:cs="Times New Roman"/>
        </w:rPr>
        <w:t>отяжении последних  тринадцати</w:t>
      </w:r>
      <w:r>
        <w:rPr>
          <w:rFonts w:ascii="Times New Roman" w:eastAsia="Times New Roman" w:hAnsi="Times New Roman" w:cs="Times New Roman"/>
        </w:rPr>
        <w:t xml:space="preserve"> лет является ООО «</w:t>
      </w:r>
      <w:proofErr w:type="spellStart"/>
      <w:r>
        <w:rPr>
          <w:rFonts w:ascii="Times New Roman" w:eastAsia="Times New Roman" w:hAnsi="Times New Roman" w:cs="Times New Roman"/>
        </w:rPr>
        <w:t>Сетново</w:t>
      </w:r>
      <w:proofErr w:type="spellEnd"/>
      <w:r>
        <w:rPr>
          <w:rFonts w:ascii="Times New Roman" w:eastAsia="Times New Roman" w:hAnsi="Times New Roman" w:cs="Times New Roman"/>
        </w:rPr>
        <w:t>». Благодаря тесному взаимодействию с этой о</w:t>
      </w:r>
      <w:r w:rsidR="00B60F5A">
        <w:rPr>
          <w:rFonts w:ascii="Times New Roman" w:eastAsia="Times New Roman" w:hAnsi="Times New Roman" w:cs="Times New Roman"/>
        </w:rPr>
        <w:t>рганизацией в садике летом 2023</w:t>
      </w:r>
      <w:r>
        <w:rPr>
          <w:rFonts w:ascii="Times New Roman" w:eastAsia="Times New Roman" w:hAnsi="Times New Roman" w:cs="Times New Roman"/>
        </w:rPr>
        <w:t xml:space="preserve"> года был сделан косметический ремонт в здании детс</w:t>
      </w:r>
      <w:r w:rsidR="00B60F5A">
        <w:rPr>
          <w:rFonts w:ascii="Times New Roman" w:eastAsia="Times New Roman" w:hAnsi="Times New Roman" w:cs="Times New Roman"/>
        </w:rPr>
        <w:t xml:space="preserve">кого сада и филиала на сумму 50 801  </w:t>
      </w:r>
      <w:r>
        <w:rPr>
          <w:rFonts w:ascii="Times New Roman" w:eastAsia="Times New Roman" w:hAnsi="Times New Roman" w:cs="Times New Roman"/>
        </w:rPr>
        <w:t xml:space="preserve"> рублей.</w:t>
      </w:r>
    </w:p>
    <w:p w:rsidR="00B30DF4" w:rsidRDefault="004A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Основными помещениями детского сада являются 8 групповых ячеек, включающих  игровую, спальню, туалетную зону и комнату для раздачи пищи, музыкальн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спортивный зал, кабинет педагога- психолога, учителя- логопеда,  медицинский блок, пищеблок, прачечная.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группы оснащены современной  детской мебелью, соответствующей требованиям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На основании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3п.3.1, п. 3.3. Федерального государственного стандарта дошкольного образования, наличие специально оборудованных помещений для организации образовательного процесса и их использование в течение дня позволяет осуществлять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образовательный процесс в соответствии с задачами сада.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Групповые помещения разделены на центры активности, имеется зона для игр и возможной активной деятельности.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Развивающая предметно-пространственная среда является содержательно - насыщенной, трансформируемой, полифункциональной, вариативной, доступной и безопасной. Насыщенность среды соответствует возрастным возможностям детей и содержанию Программы. Спальни оборудованы стандартными кроватями, в группе компенсирующей направленности для детей с ТНР  и группе компенсирующей направленности для детей с ЗПР кроват</w:t>
      </w:r>
      <w:proofErr w:type="gramStart"/>
      <w:r>
        <w:rPr>
          <w:rFonts w:ascii="Times New Roman" w:eastAsia="Times New Roman" w:hAnsi="Times New Roman" w:cs="Times New Roman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комоды.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кабинки, зоны санузлов разделены отдельными кабинками для мальчиков и девочек.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детском саду созданы комфортные условия пребывания детей. Наши участки для прогулок способствуют организации разных видов деятельности на улице, каждый участок имеет определенное тематическое оформление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:«</w:t>
      </w:r>
      <w:proofErr w:type="gramEnd"/>
      <w:r>
        <w:rPr>
          <w:rFonts w:ascii="Times New Roman" w:eastAsia="Times New Roman" w:hAnsi="Times New Roman" w:cs="Times New Roman"/>
          <w:sz w:val="24"/>
        </w:rPr>
        <w:t>Дикие животные», «Домашние животные», «Насекомые», «Русский быт», «Дорожная Азбука», «Транспорт».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Огромную роль в оформлении участков сыграли родители воспитанников нашего детского сада. С их помощью изготовлены декорации и постройки, оформлены веранды. Для каждой  возрастной  группы имеется  отдельный участок для проведения прогулок. На участках имеются песочницы, малые игровые форм</w:t>
      </w:r>
      <w:proofErr w:type="gramStart"/>
      <w:r>
        <w:rPr>
          <w:rFonts w:ascii="Times New Roman" w:eastAsia="Times New Roman" w:hAnsi="Times New Roman" w:cs="Times New Roman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машинки, качели, кораблики, детские игровые комплексы, домики, теневые навесы, спортивное оборудование.. На территории детского сада  разбиты цветники.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Въезды и входы на участок, проезды, дорожка к хозяйственным постройкам, к площадкам для мусоросборников асфальтированы. Территория детского сада озеленена по всему периметру. Имеются различные виды деревьев и кустарников, газоны и клумбы. Территория  детского сада ограждена забором.</w:t>
      </w:r>
    </w:p>
    <w:p w:rsidR="00B30DF4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Для обеспечения безопасности детей здание детского сада и филиала оборудовано пожарной сигнализацией, видеонаблюдением,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видеодомофоном</w:t>
      </w:r>
      <w:proofErr w:type="spellEnd"/>
      <w:r>
        <w:rPr>
          <w:rFonts w:ascii="Times New Roman" w:eastAsia="Times New Roman" w:hAnsi="Times New Roman" w:cs="Times New Roman"/>
          <w:sz w:val="24"/>
        </w:rPr>
        <w:t>, стационарной тревожной кнопкой, что позволяет своевременно  и оперативно вызвать наряд охраны в случае чрезвычайной ситуации.</w:t>
      </w:r>
    </w:p>
    <w:p w:rsidR="00B30DF4" w:rsidRDefault="004A076E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4"/>
        </w:rPr>
        <w:t>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коммуникативные технологии  помогают осуществлять эффективное управление детским садом и решать задачи  поиска, обобщения и распространения педагогического опыта, повышение профессионального мастерства каждого педагога и развития творческого потенциала. Техническую базу  процесса информатизации в детском саду составляют: подключение к сети интернет, 7 персональных компьютеров, 4 принтера. 1 сканер, 1 ксерокс, 2 проектора.</w:t>
      </w:r>
      <w:r>
        <w:rPr>
          <w:rFonts w:ascii="Calibri" w:eastAsia="Calibri" w:hAnsi="Calibri" w:cs="Calibri"/>
          <w:sz w:val="28"/>
        </w:rPr>
        <w:t xml:space="preserve"> </w:t>
      </w:r>
    </w:p>
    <w:p w:rsidR="00B30DF4" w:rsidRPr="00E95E1F" w:rsidRDefault="004A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E95E1F">
        <w:rPr>
          <w:rFonts w:ascii="Times New Roman" w:eastAsia="Times New Roman" w:hAnsi="Times New Roman" w:cs="Times New Roman"/>
          <w:sz w:val="24"/>
        </w:rPr>
        <w:t xml:space="preserve">Таким образом, в результате аналитической деятельности работы МАДОУ «Детский сад № 4» при проведении </w:t>
      </w:r>
      <w:proofErr w:type="spellStart"/>
      <w:r w:rsidRPr="00E95E1F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E95E1F">
        <w:rPr>
          <w:rFonts w:ascii="Times New Roman" w:eastAsia="Times New Roman" w:hAnsi="Times New Roman" w:cs="Times New Roman"/>
          <w:sz w:val="24"/>
        </w:rPr>
        <w:t>, были намечены</w:t>
      </w:r>
      <w:r w:rsidRPr="00E95E1F">
        <w:rPr>
          <w:rFonts w:ascii="Times New Roman" w:eastAsia="Times New Roman" w:hAnsi="Times New Roman" w:cs="Times New Roman"/>
          <w:sz w:val="32"/>
        </w:rPr>
        <w:t xml:space="preserve"> </w:t>
      </w:r>
      <w:r w:rsidR="00B60F5A" w:rsidRPr="00E95E1F">
        <w:rPr>
          <w:rFonts w:ascii="Times New Roman" w:eastAsia="Times New Roman" w:hAnsi="Times New Roman" w:cs="Times New Roman"/>
          <w:sz w:val="24"/>
        </w:rPr>
        <w:t>перспективы развития на 2024</w:t>
      </w:r>
      <w:r w:rsidRPr="00E95E1F">
        <w:rPr>
          <w:rFonts w:ascii="Times New Roman" w:eastAsia="Times New Roman" w:hAnsi="Times New Roman" w:cs="Times New Roman"/>
          <w:sz w:val="24"/>
        </w:rPr>
        <w:t xml:space="preserve"> год:</w:t>
      </w:r>
      <w:r w:rsidRPr="00E95E1F">
        <w:rPr>
          <w:rFonts w:ascii="Times New Roman" w:eastAsia="Times New Roman" w:hAnsi="Times New Roman" w:cs="Times New Roman"/>
          <w:sz w:val="32"/>
        </w:rPr>
        <w:t xml:space="preserve"> 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</w:rPr>
        <w:t>с целью построения партнёрского взаимодействия семьи и детского сада необходимо более активно привлекать родителей (законных представителей) к участию в воспитательно-образовательного процессе (в частности непосредственно в образовательную деятельность), повышать компетентность родителей (законных представителей) в вопросах воспитания и образования детей, охраны и укрепления их физического и психического здоровья, развития индивидуальных способностей.</w:t>
      </w:r>
      <w:proofErr w:type="gramEnd"/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 целью наиболее полного удовлетворения запросов родителей (законных представителей), расширять спектр предоставляемых дополнительных образовательных услуг на платной основе.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педагогам и специалистам планировать совместную работу с целью повышения имиджа ДОУ в микрорайоне: открытые мероприятия, презентации, оформление наглядной информации и т. д.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продолжить пополнение методического кабинета новинками педагогической и психологической литературой, пособиями для организации образовательно-воспитательного процесса.</w:t>
      </w:r>
    </w:p>
    <w:p w:rsidR="00B30DF4" w:rsidRDefault="004A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совершенствование материально-технического оснащения учреждения.</w:t>
      </w:r>
    </w:p>
    <w:p w:rsidR="00B30DF4" w:rsidRDefault="00B30D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709" w:rsidRDefault="0032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5E1F" w:rsidRDefault="00E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Приложение № 1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Утверждены приказом  Министерства 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Образования и науки Российской       Федерации</w:t>
      </w:r>
    </w:p>
    <w:p w:rsidR="00B30DF4" w:rsidRDefault="004A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от 10.12. 2013 г  № 1324</w:t>
      </w:r>
    </w:p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деятельности Муниципального автономного дошкольного образовательного учреждения</w:t>
      </w:r>
    </w:p>
    <w:p w:rsidR="00B30DF4" w:rsidRDefault="004A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«Д</w:t>
      </w:r>
      <w:r w:rsidR="00B60F5A">
        <w:rPr>
          <w:rFonts w:ascii="Times New Roman" w:eastAsia="Times New Roman" w:hAnsi="Times New Roman" w:cs="Times New Roman"/>
          <w:b/>
          <w:sz w:val="24"/>
        </w:rPr>
        <w:t>етский сад  № 4 «Радуга» за 2023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B30DF4" w:rsidRDefault="00B30D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585"/>
        <w:gridCol w:w="4205"/>
        <w:gridCol w:w="3864"/>
      </w:tblGrid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 измерения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95E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60F5A" w:rsidP="00E95E1F">
            <w:pPr>
              <w:tabs>
                <w:tab w:val="left" w:pos="146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112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(8-12 часов)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60F5A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101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60F5A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11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семейной дошкольной группе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нет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нет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60F5A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23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89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112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\\ 100%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(8-12 часов)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101 \ 90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продленного дня (12-14 часов)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нет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режиме круглосуточного пребывания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нет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17\\ 15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95E1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 //</w:t>
            </w:r>
            <w:r w:rsidR="00B1469F"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присмотру и уходу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/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>5,</w:t>
            </w:r>
            <w:r w:rsidR="00F139D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1.7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5 //50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//50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// 50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//  50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/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/ 100%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1469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// 100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1469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95E1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95E1F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ет 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Свыше 30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 /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70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/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0 %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ет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работников </w:t>
            </w:r>
            <w:proofErr w:type="gramEnd"/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10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//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- 100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1.13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 //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 xml:space="preserve">100/%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95E1F">
              <w:rPr>
                <w:rFonts w:ascii="Times New Roman" w:eastAsia="Times New Roman" w:hAnsi="Times New Roman" w:cs="Times New Roman"/>
                <w:sz w:val="24"/>
              </w:rPr>
              <w:t xml:space="preserve">  // </w:t>
            </w:r>
            <w:r w:rsidR="004A076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B30DF4" w:rsidP="00E95E1F">
            <w:pPr>
              <w:tabs>
                <w:tab w:val="left" w:pos="298"/>
              </w:tabs>
              <w:spacing w:after="0" w:line="240" w:lineRule="auto"/>
              <w:ind w:left="137" w:firstLine="9"/>
              <w:rPr>
                <w:rFonts w:ascii="Calibri" w:eastAsia="Calibri" w:hAnsi="Calibri" w:cs="Calibri"/>
              </w:rPr>
            </w:pP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61.15.1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Музыкального руководителя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Инструктора по физической культуре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Учителя-логопеда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1.15.5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Учителя-дефектолога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E57755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да (внутренний совместитель)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1.15.6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Педагога-психолога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 да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5, 2кв.м.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159, 6 кв.м. 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физкультурного зала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совмещенный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музыкального зала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B30DF4">
        <w:trPr>
          <w:trHeight w:val="1"/>
          <w:jc w:val="center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spacing w:after="0" w:line="240" w:lineRule="auto"/>
              <w:ind w:left="46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0DF4" w:rsidRDefault="004A076E" w:rsidP="00E95E1F">
            <w:pPr>
              <w:tabs>
                <w:tab w:val="left" w:pos="298"/>
              </w:tabs>
              <w:spacing w:after="0" w:line="240" w:lineRule="auto"/>
              <w:ind w:left="137" w:firstLine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</w:tbl>
    <w:p w:rsidR="00B30DF4" w:rsidRDefault="00B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0DF4" w:rsidRDefault="00B30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B30DF4" w:rsidSect="003267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CB1"/>
    <w:multiLevelType w:val="multilevel"/>
    <w:tmpl w:val="53F07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C5595"/>
    <w:multiLevelType w:val="hybridMultilevel"/>
    <w:tmpl w:val="73D637B2"/>
    <w:lvl w:ilvl="0" w:tplc="D0086E2E">
      <w:start w:val="1"/>
      <w:numFmt w:val="decimal"/>
      <w:lvlText w:val="%1."/>
      <w:lvlJc w:val="left"/>
      <w:pPr>
        <w:ind w:left="76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8F831B2"/>
    <w:multiLevelType w:val="multilevel"/>
    <w:tmpl w:val="4B9C0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52475"/>
    <w:multiLevelType w:val="multilevel"/>
    <w:tmpl w:val="A6CA0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461767"/>
    <w:multiLevelType w:val="multilevel"/>
    <w:tmpl w:val="D39C8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DF4"/>
    <w:rsid w:val="00326709"/>
    <w:rsid w:val="00337CC2"/>
    <w:rsid w:val="00470621"/>
    <w:rsid w:val="004A076E"/>
    <w:rsid w:val="004E18D3"/>
    <w:rsid w:val="00633BF2"/>
    <w:rsid w:val="00753871"/>
    <w:rsid w:val="008F2442"/>
    <w:rsid w:val="009673C4"/>
    <w:rsid w:val="0098423C"/>
    <w:rsid w:val="009B42B9"/>
    <w:rsid w:val="00A92851"/>
    <w:rsid w:val="00AB77F5"/>
    <w:rsid w:val="00B1469F"/>
    <w:rsid w:val="00B30DF4"/>
    <w:rsid w:val="00B60F5A"/>
    <w:rsid w:val="00CD1829"/>
    <w:rsid w:val="00E57755"/>
    <w:rsid w:val="00E95E1F"/>
    <w:rsid w:val="00F139DE"/>
    <w:rsid w:val="00FD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8D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53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69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694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8</cp:revision>
  <cp:lastPrinted>2024-04-16T04:02:00Z</cp:lastPrinted>
  <dcterms:created xsi:type="dcterms:W3CDTF">2025-04-17T09:39:00Z</dcterms:created>
  <dcterms:modified xsi:type="dcterms:W3CDTF">2025-04-18T06:51:00Z</dcterms:modified>
</cp:coreProperties>
</file>